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460BF" w14:textId="77777777" w:rsidR="001C3314" w:rsidRPr="001C3314" w:rsidRDefault="001C3314" w:rsidP="001C3314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1C3314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Poškození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šlach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vyvolané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léky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[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Drug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induced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tendon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injury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].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Vnitr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 xml:space="preserve">. 2018 Winter;63(12):967-971. </w:t>
            </w:r>
            <w:proofErr w:type="spellStart"/>
            <w:r w:rsidRPr="001C3314">
              <w:rPr>
                <w:rFonts w:cstheme="minorHAnsi"/>
                <w:sz w:val="16"/>
                <w:szCs w:val="16"/>
              </w:rPr>
              <w:t>Czech</w:t>
            </w:r>
            <w:proofErr w:type="spellEnd"/>
            <w:r w:rsidRPr="001C3314">
              <w:rPr>
                <w:rFonts w:cstheme="minorHAnsi"/>
                <w:sz w:val="16"/>
                <w:szCs w:val="16"/>
              </w:rPr>
              <w:t>. PMID: 29334747.</w:t>
            </w:r>
          </w:p>
          <w:p w14:paraId="180D4AC6" w14:textId="5155FDF9" w:rsidR="00A5352A" w:rsidRDefault="00A5352A" w:rsidP="00CF71E7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33BF6987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8C7CE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D3629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A2963" w14:textId="77777777" w:rsidR="00D3629D" w:rsidRDefault="00D3629D">
      <w:pPr>
        <w:spacing w:line="240" w:lineRule="auto"/>
      </w:pPr>
      <w:r>
        <w:separator/>
      </w:r>
    </w:p>
  </w:endnote>
  <w:endnote w:type="continuationSeparator" w:id="0">
    <w:p w14:paraId="702C45C7" w14:textId="77777777" w:rsidR="00D3629D" w:rsidRDefault="00D362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355AB" w14:textId="77777777" w:rsidR="00D3629D" w:rsidRDefault="00D3629D">
      <w:pPr>
        <w:spacing w:after="0"/>
      </w:pPr>
      <w:r>
        <w:separator/>
      </w:r>
    </w:p>
  </w:footnote>
  <w:footnote w:type="continuationSeparator" w:id="0">
    <w:p w14:paraId="470ADB89" w14:textId="77777777" w:rsidR="00D3629D" w:rsidRDefault="00D362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8C7CE9"/>
    <w:rsid w:val="00936656"/>
    <w:rsid w:val="009A3573"/>
    <w:rsid w:val="00A5352A"/>
    <w:rsid w:val="00AA7409"/>
    <w:rsid w:val="00CF71E7"/>
    <w:rsid w:val="00D311BC"/>
    <w:rsid w:val="00D3629D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2022-06-10T12:33:00Z</dcterms:created>
  <dcterms:modified xsi:type="dcterms:W3CDTF">2022-06-10T12:33:00Z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